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公文小标宋简" w:eastAsia="仿宋_GB2312" w:cs="公文小标宋简"/>
          <w:bCs/>
          <w:sz w:val="32"/>
          <w:szCs w:val="32"/>
        </w:rPr>
      </w:pPr>
      <w:r>
        <w:rPr>
          <w:rFonts w:hint="eastAsia" w:ascii="仿宋_GB2312" w:hAnsi="公文小标宋简" w:eastAsia="仿宋_GB2312" w:cs="公文小标宋简"/>
          <w:bCs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cs="公文小标宋简" w:asciiTheme="majorEastAsia" w:hAnsiTheme="majorEastAsia" w:eastAsiaTheme="majorEastAsia"/>
          <w:b/>
          <w:bCs/>
          <w:sz w:val="36"/>
          <w:szCs w:val="36"/>
        </w:rPr>
      </w:pPr>
      <w:r>
        <w:fldChar w:fldCharType="begin"/>
      </w:r>
      <w:r>
        <w:instrText xml:space="preserve"> HYPERLINK "https://img.yichang.gov.cn/upload2020/2021/0616/20210616063420932.doc" </w:instrText>
      </w:r>
      <w:r>
        <w:fldChar w:fldCharType="separate"/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t>考生本人需提交考察资料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fldChar w:fldCharType="end"/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清单</w:t>
      </w:r>
    </w:p>
    <w:p>
      <w:pPr>
        <w:spacing w:line="560" w:lineRule="exact"/>
        <w:rPr>
          <w:rFonts w:ascii="仿宋_GB2312" w:hAnsi="公文小标宋简" w:eastAsia="仿宋_GB2312" w:cs="公文小标宋简"/>
          <w:b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一、考生个人自传2份。</w:t>
      </w:r>
      <w:r>
        <w:rPr>
          <w:rFonts w:hint="eastAsia" w:ascii="仿宋_GB2312" w:eastAsia="仿宋_GB2312"/>
          <w:sz w:val="32"/>
          <w:szCs w:val="32"/>
        </w:rPr>
        <w:t>考生撰写个人自传有关要求如下：</w:t>
      </w:r>
    </w:p>
    <w:p>
      <w:pPr>
        <w:ind w:left="958" w:leftChars="304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1、对个人的学习经历（小学至大学）作详细说明；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2、对个人的实习实践、工作经历作详细说明；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3、对个人的家庭关系、兴趣特长、奖惩情况作详细说明；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4、对个人诚信参考、遵纪守法，以及践行家庭美德、社会公德、职业道德的情况作详细说明。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</w:t>
      </w:r>
      <w:r>
        <w:rPr>
          <w:rFonts w:hint="eastAsia" w:ascii="仿宋_GB2312" w:eastAsia="仿宋_GB2312"/>
          <w:sz w:val="32"/>
          <w:szCs w:val="32"/>
        </w:rPr>
        <w:t>本人（父母、配偶）无犯罪记录证明一式2份。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三、银行征信记录证明一式2份。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四、被执行人有关记录一式2份（法院及网上强制执行有关系统出具）。</w:t>
      </w:r>
    </w:p>
    <w:p>
      <w:pPr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五、毕业证及学士学位证原件及复印件2份，学信网验证报告2份，学历学籍电子注册备案表2份。</w:t>
      </w:r>
    </w:p>
    <w:p>
      <w:pPr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六、户口本原件及复印件2份。</w:t>
      </w:r>
    </w:p>
    <w:p>
      <w:pPr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七、执业资格证原件及复印件2份。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八、人事档案（需要提档函的可在神农架林区人民医院人力资源信息部开具）。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九、神农架事业单位公开招聘工作人员考察表一式2份。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zJiYWNlMzNjOWM5ZTA0MjI3OGY1YTY3ZDY0MjAifQ=="/>
  </w:docVars>
  <w:rsids>
    <w:rsidRoot w:val="00000000"/>
    <w:rsid w:val="230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2023-06-26T00:38:55Z</dcterms:created>
  <dc:creator>Administrator</dc:creator>
  <cp:lastModifiedBy>缘宝宝的梦梦哒</cp:lastModifiedBy>
  <dcterms:modified xsi:type="dcterms:W3CDTF">2023-06-26T00:39:00Z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63BA08AD0EE547AC98FE52777A5532CF_12</vt:lpwstr>
  </property>
</Properties>
</file>